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3 stycznia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Kobierzyce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przystąpienia do sporządzania miejscowego planu zagospodarowania przestrzennego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wsi Cieszyce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27 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1130),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XLIX/973/2023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września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przystąpienia do sporządzania miejscowego planu zagospodarowania przestrzennego wsi Cieszyce oraz po stwierdzeniu, że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narusza on ustaleń studium uwarunkowań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kierunków zagospodarowania przestrzennego Gminy Kobierzyce uchwalonym przez Radę Gminy Kobierzyce uchwałą nr XXI/413/2020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r., zmienionego zarządzeniem zastępczym Wojewody Dolnośląskiego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1/2023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Rada Gminy Kobierzyce uchwala, co następuje: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Przepisy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Uchwala się miejscowy plan zagospodarowania przestrzennego wsi Cieszyce, zwany dalej planem miejscowym obejmującym obszar, którego granice oznaczono na rysunku planu miejscowego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XLIX/973/2023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września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Załącznikami do niniejszej uchwały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rysunek planu miejscowego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skali 1:1000, stanowiący załącznik graficzny nr 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rozpatrzenia uwag do projektu planu miejscowego, stanowiące załącznik nr 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realizacji, zapisanych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planie inwestycji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zakresu infrastruktury technicznej, które należą do zadań własnych gminy 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zasadach ich finansowania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przepisami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publicznych, stanowiące załącznik nr 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zbiór danych przestrzennych do miejscowego planu zagospodarowania przestrzennego, stanowiący załącznik nr 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Następujące oznaczenia graficzne na rysunku planu są obowiązującymi ustaleniami planu: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 obszaru objętego uchwałą;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linie rozgraniczające tereny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różnym przeznaczeniu lub różnych zasadach zagospodarowania;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nieprzekraczalna linia zabudowy;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symbol literowy określający przeznaczenie terenu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numerem;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"A" ścisłej ochrony konserwatorskiej;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"B" ochrony konserwatorskiej historycznego układu ruralistycznego;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"OW" ochrony konserwatorskiej zabytków archeologicznych.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Pozostałe oznaczenia mają charakter informacyjny.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infrastrukturze technicznej - należy przez to rozumieć sieci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dystrybucyjne jako ogół podziemnych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nadziemnych budowli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obiektów liniowych służących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odprowadzeniu ścieków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wód opadowych,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elektryczną, gaz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ciepło oraz łączności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telekomunikacji,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 terenu obsługi produktów naftowych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gospodarowania odpadami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przeznaczeń: terenu gazownictwa, przy czym wykluczenia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obejmują sieci technicznych;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nieprzekraczalnej linii zabudowy – należy przez to rozumieć linię ograniczającą obszar, na którym dopuszcza się wznoszenie budynków oraz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ustaleniach planu rodzajów budowli nadziemnych, niebędącymi liniami przesyłowymi, sieciami uzbrojenia terenu oraz związanymi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nimi urządzeniami; następujące części budynków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pomniejszać odległości liczonej od linii rozgraniczającej do nieprzekraczalnej linii zabudowy: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schody zewnętrzne, wejścia do budynków, pochylnie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rampy dla osób niepełnosprawnych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1,30m,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balkony, galerie, tarasy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wykusze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1,0m,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okapy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gzymsy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0,8m,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łączna powierzchnia wysuniętych względem linii zabudowy tarasów, wykuszy, gzymsów, galerii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wejść do budynków liczona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widoku od strony linii zabudowy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przekraczać 40% powierzchni elewacji,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nieprzekraczalna linia zabudowy obowiązuje nowe budynki oraz rozbudowy części budynków istniejących;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podstawowym terenu – należy przez to rozumieć funkcje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 możliwe do realizacji na przeważającej powierzchni terenu wydzielonego liniami rozgraniczającymi;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uzupełniającym terenu – należy przez to rozumieć rodzaje przeznaczenia inne niż podstawowe, które jedynie uzupełniają lub wzbogacają przeznaczenie podstawowe, lokalizowane na zasadzie braku konfliktu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podstawowym wynikającym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sąsiedztwa;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obiektach towarzyszących – należy przez to rozumieć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technicznego wyposażenia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technicznej, drogi wewnętrzne, zaplecze parkingowe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garażowe (w tym trwale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gruntem), budynki gospodarcze oraz inne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pełniące pomocniczą rolę wobec przeznaczenia podstawowego lub uzupełniającego;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pokrycia panelami fotowoltaicznymi produkującymi energię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elektrowni słonecznej - należy przez to rozumieć sumę powierzchni wszystkich paneli fotowoltaicznych mierzona po zewnętrznym wymiarze ramy panelu wrzucie poziomym; do tej powierzchni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wlicza się powierzchni paneli fotowoltaicznych zlokalizowanych na ścianach budynków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budowli.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terenu określonym jako: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mieszkaniowa jednorodzinna - należy przez to rozumieć budynki mieszkalne jednorodzinne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towarzyszącymi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garażami, niezbędnymi urządzeniami budowlanymi, komunikacją wewnętrzną oraz innymi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– należy przez to rozumieć budynki usługowe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niezbędnymi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 oraz urządzeniami budowlanymi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komunikacją wewnętrzną,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gastronomii - restauracje, kawiarnie, herbaciarnie, puby, winiarnie oraz placówki gastronomiczno-rekreacyjne, jak kluby bilardowe, kręgielnie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detalicznego - sprzedaż detaliczna towarów,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sprzedaży detalicznej paliw do pojazdów mechanicznych,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niż 400m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hurtowego – tereny przeznaczone pod lokalizację obiektów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hurtową sprzedażą towarów,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niż 800m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edukacji - tereny przeznaczone pod działalność związaną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prowadzeniem szkół podstawowych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ponadpodstawowych, przedszkoli, żłobków, punktów opieki nad dziećmi, świetlic,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kształcenia dodatkowego lub uzupełniającego,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kursy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wielkopowierzchniowego – tereny przeznaczone pod lokalizację obiektów związanych ze sprzedażą detaliczną oraz hurtową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powyżej 2000m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nauki - obiekty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działalnością wyższych uczelni,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 dydaktycznej, naukowej, badawczej, doświadczalnej, artystycznej, sportowej, rehabilitacyjnej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diagnostycznej,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biurowych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 – usługi biurowe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obsługą nieruchomości, wynajęciem specjalistów, badaniami, działalnością prawniczą, rachunkowością, księgowością, doradztwem, badaniem rynku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opinii publicznej, pośrednictwem, dostarczaniem informacji, sporządzaniem opracowań, reklamą, biurami podróży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agencji turystycznych, usługami przewodnickimi, informacją turystyczną firmami pocztowymi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telekomunikacyjnymi, finansowymi, bankami, domami maklerskimi, obsługą finansową, ubezpieczeniami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funduszami emerytalno-rentowymi, pojedyncze gabinety lekarskie,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– obiekty sportowe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rekreacyjne,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 – tereny przeznaczone pod lokalizację teatrów, kin, muzeów, galerii sztuki, profesjonalnych klubów, kabaretów, bibliotek, świetlic, ośrodków kultury,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- usługi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niepublicznymi przychodniami, poradniami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weterynaryjnymi, ambulatoriami, ośrodkami zdrowia, szpitalami, klinikami, centrami medycznymi, gabinetami lekarskimi, zakładami rehabilitacji leczniczej, domami opieki nad osobami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podeszłym wieku, szkołami rodzenia, żłobkami,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k)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kultu religijnego – obiekty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kultem religijnym,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 kościołów, świątyń, kaplic,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l)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turystyki - tereny przeznaczone pod budynki niemieszkalne czasowego zakwaterowania turystów, takie jak hotele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motele oraz inne budynki zamieszkiwania zbiorowego zdefiniowane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m)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 - usługi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ochroną przeciwpożarową,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jednostki ratowniczo-gaśnicze, remizy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komendy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zabezpieczeniem bezpieczeństwa obywateli,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posterunki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komisariaty policji lub straży gminnej,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n)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rzemieślniczych kategorii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obiekty przeznaczone pod lokalizację pomieszczeń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usługami: fryzjerskimi, kosmetycznymi, odnowy biologicznej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poprawy kondycji fizycznej, zegarmistrzowskimi, studiami wizażu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odchudzania, łaźniami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saunami, solariami, gabinetami masażu, szewskimi, krawieckimi, rymarskimi, fotograficznymi, introligatorskimi, poligraficznymi, jubilerskimi, lutniczymi, pralniczymi, urządzaniem wystaw, pakowaniem, wynajmem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wypożyczaniem, naprawami artykułów użytku osobistego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domowego oraz sprzętu elektronicznego,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o)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rzemieślniczych kategorii B - obiekty obsługi pojazdów samochodowych, stacje diagnostyki pojazdów, warsztaty samochodowe biura wynajmu pojazdów mechanicznych, salony samochodowe, parkingi,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służące: ekspozycji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obsłudze serwisowej pojazdów samochodowych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stacji paliw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myjni samochodowych, oraz obiekty firm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baz budowlanych,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produkcja - należy przez to rozumieć budynki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obiekty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niezbędnymi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produkcji przemysłowej - tereny przeznaczone pod lokalizację przedsiębiorstw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zakładów produkcyjnych, przetwórstwa rolno – spożywczego, rzemiosła produkcyjnego, drobnej wytwórczości,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produkcji energii elektrowni słonecznej - tereny przeznaczone pod produkcję energii - elektrownie fotowoltaiczne - ze źródeł odnawialnych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powyżej 500kW,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produkcji energii wytwarzanej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elektrowni wiatrowych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biogazowni,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magazynów - tereny przeznaczone pod lokalizację obiektów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przewozem, magazynowaniem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spedycją,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produktów, obiekty służące do przeładunku towarów, składowania, sortowania, konfekcjonowania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kompleks obiektów do przechowywania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konserwacji pojazdów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obsługi, naprawy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wynajmu pojazdów mechanicznych;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 - należy przez to rozumieć obszary zieleni urządzonej takie jak skwery, parki, zieleń towarzysząca obiektom budowlanym,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rekreacji oraz innymi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zagrodowa – należy przez to rozumieć zespół budynków obejmujący wiejski dom mieszkalny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zabudowania gospodarskie, położony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jednego podwórza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dla całego obszaru objętego planem miejscowym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kształtowania ładu przestrzennego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budowli sytuowanych na dachach budynków, mierzona od górnego obrysu połaci dachowej,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1/3 wysokości budynku, na którym jest usytuowana, przy czym na dachach budynków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maksymalnej dopuszczonej wysokości, dopuszcza się budowle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wyższe niż 3m mierzone od najwyższego punktu dachu;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ograniczenia wysokości zabudowy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 inwestycji celu publicznego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łączności publicznej,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środowiska, przyrody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krajobrazu: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obszaru objętego planem, zakazuje się prowadzenia działalności związanej z: hotelami robotniczymi, zakładami stolarskimi (przeróbka drewna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produkcja wyrobów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drewna)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kamieniarskimi, usługami związanymi z: obsługą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naprawami mechanicznymi, blacharskimi, lakierniczymi lub wulkanizacyjnymi pojazdów mechanicznych, demontażem pojazdów, usługami pogrzebowymi oraz spopielarni ciał, gospodarowaniem odpadami,  punktami skupu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składowania surowców wtórnych oraz recyklingiem - chyba, że ustalenia szczegółowe stanowią inaczej;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realizacji inwestycji oraz prowadzenia działalności, której negatywne oddziaływanie może przekroczyć granice nieruchomości;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dopuszczalny poziom hałasu na terenach oznaczonych symbolami: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MNW, MN, MNW-RZM - jak dla terenów zabudowy mieszkaniowej jednorodzinnej;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RZM- jak dla terenu zabudowy zagrodowej,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MNW-U, MNW-U-ZP - jak dla terenów mieszkaniowo- usługowych,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UE-US-UK - jak dla terenów zabudowy związanej ze stałym lub czasowym pobytem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młodzieży,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US-UK - jak dla terenów rekreacyjno – wypoczynkowych;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obowiązuje zapewnienie, we własnym zakresie przez właściciela lub władającego terenem, wymaganych standardów zamieszkiwania na terenach sąsiednich (zachowanie dopuszczalnego poziomu hałasu, wibracji, emisji zanieczyszczeń, uciążliwości transportu itp.)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wprowadza on na swoją działkę działalność usługową;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prowadzenia działalności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wytwarzaniem oraz przetwarzaniem mas bitumicznych, asfaltów, betonów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kruszyw;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gromadzenia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usuwania odpadów, obowiązują zasady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przepisach.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dziedzictwa kulturowego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zabytków,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krajobrazów kulturowych: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strefę „A” ścisłej ochrony konserwatorskiej tożsamą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terenem ustalonym jako zespół pałacowo - parkowy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karcie adresowej zabytku nieruchomego  przyjętego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gminnej ewidencji zabytków zarządzeniem Wójta Gminy Kobierzyce nr RINiŚ.0050.1.87.2024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2024r.,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której obowiązują następujące wymogi konserwatorskie: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zachować historyczny układ przestrzenny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kompozycję zieleni;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 winien zostać założeniem zielonym;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obowiązuje zakaz podziału nieruchomości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wznoszenia nowych zabudowań;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konserwować zachowane elementy zabytkowego układu przestrzennego;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wprowadza się zakaz budowy ogrodzeń betonowych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elementów prefabrykowanych;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 działania odtworzeniowe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rewaloryzacyjne parku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zachowania elementów historycznej kompozycji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historycznego drzewostanu;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eliminować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elementy, które zniekształcają historyczne założenie m.in. komórki, garaże,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usuwać szpecące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dysharmonizujące obiekty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reklamy, obiekty tymczasowe, błędne nasadzenia zieleni;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wyklucza się możliwość prowadzenia jakichkolwiek sieci czy infrastruktury liniowych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kolizji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zabytkową zielenią;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wyklucza się lokalizację konstrukcji wieżowych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masztów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przekaźnikowymi telekomunikacji;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wyklucza się lokalizację instalacji fotowoltaicznych, naziemnych zbiorników na gaz, elementów wysokościowych instalacji odnawialnych źródeł energii itp.;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budynku zabytkowego pałacu obowiązuje: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restauracja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modernizacja techniczna budynku pałacu możliwa pod warunkiem zachowania wartości zabytkowych obiektu,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rozbudowy budynku pałacu,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wymóg rewaloryzacji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konserwacji budynku pałacu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elementów historycznego układu,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lokalizacji nowej zabudowy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zespołu pałacowo-parkowego,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wprowadzania przegrodzeń dzielących optycznie historyczny zespół,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napowietrzne linie elektroenergetyczne należy docelowo skablować (linie kablowe wziemne), przebudowę linii istniejących lub budowę nowych linii należy realizować jako linie kablowe wziemne.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strefę "B" ochrony konserwatorskiej obejmującą historyczny układ ruralistyczny,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której elementy dawnego układu przestrzennego stanowią wartość kulturową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skali lokalnej;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strefie tej ustala się następujące wymogi konserwatorskie: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przyznać pierwszeństwo wszelkim działaniom odtworzeniowym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rewaloryzacyjnym; należy preferować te inwestycje, które stanowią rozszerzenie lub uzupełnienie już istniejących form zainwestowania terenu,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inwestycjach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modernizacją, rozbudową, przebudową obiektów istniejących wymaga się nawiązania gabarytami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sposobem kształtowania bryły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użytymi materiałami do miejscowej historycznej zabudowy;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istniejącego obiektu - po rozbudowie budynek powinien tworzyć spójną kompozycję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istniejącą częścią,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nowa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przebudowywana zabudowa winna być zharmonizowana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historyczną kompozycją przestrzenno-architektoniczną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zakresie: lokalizacji, rozplanowania, skali, formy architektonicznej - ukształtowania bryły,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kształtu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dachu, poziomu posadowienia parteru, użytych form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podziałów architektonicznych, artykulacji elewacji, detalu, podziałów otworów okiennych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drzwiowych, materiału oraz przy nawiązaniu do historycznej zabudowy miejscowości; nowa zabudowa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przewyższać skalą zlokalizowanej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sąsiedztwie zabudowy zabytkowej,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lokalizacja nowej zabudowy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zespołu folwarcznego możliwa jest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miejscu nieistniejących historycznych budynków,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nawiązaniem do historycznych obiektów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zakresie: skali, gabarytów, bryły, kompozycji elewacji oraz użytych materiałów budowlanych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kolorystyki;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 następujące parametry kształtowania zabudowy: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nowe budynki dwukondygnacyjne,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maksymalnej wysokości do 9m (licząc od poziomu gruntu do górnej krawędzi kalenicy dachu), druga kondygnacja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poddaszu, bryła budynku na planie prostokąta (dopuszczalne aneksy: ganek, garaż),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nowej lub przebudowywanej zabudowie należy stosować dachy dwuspadowe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kątem nachylenia pomiędzy 38º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45º, pokrycie dachu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dachówki ceramicznej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ceglastym matowym; 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całej bryły budynku lub odrębnie dla poszczególnych brył budynku (względem ich kalenic),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obiektach historycznych, które posiadały inną bryłę dachu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 pokrycie niż ceramiczne stosuje się formy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pokrycie historyczne właściwe dla danego obiektu,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budynki murowane; elewacje należy kształtować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nawiązaniu do rozwiązań stosowanych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występujących na terenie wsi budynkach historycznych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zachowanych walorach architektonicznych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zakresie: podziałów, detalu, kolorystyki, użytych materiałów elewacyjnych, wymagane elewacje tynkowane lub ceglane,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stasować kolory pastelowe, stonowane, nawiązujące do historycznej kolorystyki budynków: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odcieniach bieli, rozbielonych piasków, beżu,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elementy dysharmonizujące,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spełniające warunków ochrony konserwatorskiej winny być usunięte, lub poddane odpowiedniej przebudowie,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realizacji ogrodzeń betonowych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elementów prefabrykowanych; formą materiałem oraz wysokością należy nawiązać do lokalnych, historycznych ogrodzeń (murowane lub metalowe ażurowe,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elementami drewna, metaloplastyki,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wyższe niż 1,60m),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lokalizacji blaszanych garaży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budynków gospodarczych,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obowiązuje zachowania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uzupełnianie zieleni wysokiej,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nasadzeń przydrożnych,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umieszczanie reklam lub innych tablic, niezwiązanych bezpośrednio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obiektem, stanowiących na obiekcie lub obszarze element obcy, jest bezwzględnie zabronione; dopuszczalne jest umiejscawianie tablic informacyjnych instytucji lub szyldów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miejscach na to wyznaczonych, we właściwej,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agresywnej formie,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k)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lokalizacje silosów lub innych zbiorników na materiały masowe dopuszcza się na zapleczu działek,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miejscach osłoniętych inną zabudową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nieeksponowanych, wysokość silosów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przekraczać wysokości zabudowy historycznej,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l)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stosowania sidingu jako materiału elewacyjnego,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m)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elementy infrastruktury technicznej należy realizować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uwzględniający zachowanie wartości walorów krajobrazowych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ochronę historycznego krajobrazu;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Wskazuje się obszar wpisany do rejestru zabytków tj.: zespołu pałacowo - parkowego,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którego obowiązują przepisy odrębne.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Wskazuje się obiekty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walorach historycznych ujęte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wojewódzkiej ewidencji zabytków: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obszaru objętego planem znajdują się następujące obiekty ujęte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ewidencji zabytków: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historyczny układ ruralistyczny wsi Cieszyce,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pałacowy (pałac), przy ul. Kasztanowej 25,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 mieszkalny, ul. Kasztanowa 6,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 mieszkalny, ul. Kasztanowa 16;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obiektów,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 następujące wymogi konserwatorskie,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 ustalenia szczegółowe planu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stanowią inaczej: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zachować bryłę, kształt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geometrię dachu oraz zastosowane tradycyjne materiały budowlane,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utrzymać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zniszczenia odtworzyć historyczny detal architektoniczny,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zachować kształt, rozmiary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rozmieszczenie otworów zgodne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historycznym wizerunkiem budynku oraz należy utrzymać - lub odtworzyć - oryginalną stolarkę okien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drzwi,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konieczności przebicia nowych otworów, należy je zharmonizować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zabytkową elewacją budynku,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stosować kolorystykę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materiały nawiązujące do tradycyjnych lokalnych rozwiązań,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ceramiczne lub tynkowe pokrycie ścian zewnętrznych; zakazuje się stosowania okładzin ściennych typu „siding”,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chronić zachowany układ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wystrój elewacji oraz dążyć do jej odtworzenia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tych przypadkach, gdy uległ niekorzystnym zmianom,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elementy elewacyjne instalacji technicznych należy montować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wartości zabytkowych obiektów.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Stanowiska archeologiczne: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obszaru objętego planem znajdują się następujące udokumentowane stanowiska archeologiczne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których obowiązują przepisy odrębne: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1/5/83-27 AZP - cmentarzysko szkieletowe; chronologia: II okres epoki brązu,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6/10/83-27 AZP – osada kultury pucharów lejkowatych, chronologia: neolit; osada kultury łużyckiej, osada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pradziejów,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7/11/83-27 AZP – ślad osadniczy, chronologia: neolit; osada kultury łużyckiej, ślad osadniczy kultury przeworskiej, chronologia: późny okres rzymski, osada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pradziejów,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8/12/83-27 AZP – ślad osadniczy kultury przeworskiej, chronologia: wczesny okres rzymski; osada kultury łużyckiej,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10/14/83-27 AZP - osada, chronologia: pradzieje; osada, chronologia: późne średniowiecze;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obrębie, zasięgu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strefie oddziaływania, znajdujących się na terenie objętym opracowaniem planu, stanowisk archeologicznych, zamierzenia inwestycyjne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pracami ziemnymi wymagają przeprowadzenia wyprzedzających badań archeologicznych,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dziedzictwa kulturowego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zabytków,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krajobrazów kulturowych: ustala się strefę "OW" ochrony konserwatorskiej zabytków archeologicznych,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granicy tożsamej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granicą obszaru objętego planem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realizacji inwestycji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pracami ziemnymi, wymagane jest przeprowadzenie badań archeologicznych,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szczególnych warunków zagospodarowania terenów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użytkowaniu,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zakazu zabudowy, ustala się: pas technologiczny od istniejącej napowietrznej linii elektroenergetycznej średniego napięcia (po 5m od osi linii),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którym obowiązują: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 sadzenia zieleni wysokiej,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dostępu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dojazdu,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ciężkim sprzętem, do linii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słupów,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odrębne.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terenów: rolnictwa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zakazem zabudowy RN, lasów L - ustala się zakaz zabudowy,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infrastruktury technicznej,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ochrony gruntów rolnych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leśnych.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szczegółowych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warunków scalania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podziału nieruchomości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działek,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4: minimum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szerokość frontu działek,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4: minimum 20m;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kąt położenia granic działek,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pasa drogowego, powinien zawierać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działek wydzielanych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realizacji układów komunikacyjnych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lokalizacji urządzeń infrastruktury technicznej minimalna powierzchnia działki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minimalna szerokość działki 2m.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komunikacji: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sytuowanie i/lub wydzielenie niezbędnych działek dla dróg wewnętrznych;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usytuowane i/lub wydzielane drogi wewnętrzne muszą spełniać warunki: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7m dla dróg wewnętrznych, które zapewniają obsługę komunikacyjną do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lecz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do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10m dla dróg wewnętrznych, które zapewniają obsługę komunikacyjną powyżej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lub do więcej niż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12m dla dróg wewnętrznych, których długość jest większa niż 250m licząc od skrzyżowania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drogą publiczną oraz które zapewniają obsługę komunikacyjną powyżej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budowlanych lub do więcej niż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długości większej niż 150m powinny mieć co najmniej dwa włączenia do dróg publicznych,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sytuowania i/lub wydzielenia nieprzelotowych dróg wewnętrznych obowiązuje realizacja placów do zawracania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mniejszych niż 12,5m na 12,5m,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miejscach włączeń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skrzyżowań obowiązuje realizacja i/lub wydzielenie tzw. „trójkątów widoczności”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minimum 5m na 5m,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liczbę miejsc parkingowych,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ilościach wynoszących co najmniej: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samochodów osobowych: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miejsca parkingowe na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 mieszkalny,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także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zabudowie zagrodowej,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składów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magazynów –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do parkowania na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stanowiska pracy,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usług handlu detalicznego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powyżej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- powierzchnia parkingów powinna być dwukrotnie większa od powierzchni sprzedaży, lecz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 do parkowania na każde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produkcji energii elektrowni słonecznej –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do parkowania na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całkowitej budynków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produkcją energii elektrowni słonecznej,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usług,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usług handlu detalicznego do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terenów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tiret szóstym:</w:t>
      </w:r>
    </w:p>
    <w:p w:rsidR="00A77B3E">
      <w:pPr>
        <w:keepNext w:val="0"/>
        <w:keepLines/>
        <w:spacing w:before="0" w:after="0" w:line="360" w:lineRule="auto"/>
        <w:ind w:left="113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mniej niż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do parkowania dla usług prowadzonych na powierzchni całkowitej do 20m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0" w:after="0" w:line="360" w:lineRule="auto"/>
        <w:ind w:left="113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do parkowania dla usług prowadzonych na powierzchni całkowitej powyżej 20m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0" w:after="0" w:line="360" w:lineRule="auto"/>
        <w:ind w:left="113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każde następne rozpoczęte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usług - 2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do parkowania;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1UE-US-UK, 1US-UK, 3ZP, ustala się:</w:t>
      </w:r>
    </w:p>
    <w:p w:rsidR="00A77B3E">
      <w:pPr>
        <w:keepNext w:val="0"/>
        <w:keepLines/>
        <w:spacing w:before="0" w:after="0" w:line="360" w:lineRule="auto"/>
        <w:ind w:left="113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parkingowe na każde rozpoczęte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całkowitej usług zlokalizowanych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budynku,</w:t>
      </w:r>
    </w:p>
    <w:p w:rsidR="00A77B3E">
      <w:pPr>
        <w:keepNext w:val="0"/>
        <w:keepLines/>
        <w:spacing w:before="0" w:after="0" w:line="360" w:lineRule="auto"/>
        <w:ind w:left="113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bilansu niezbędnych miejsc parkingowych dopuszcza się wliczanie miejsc zlokalizowanych i/lub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 dróg publicznych, na warunkach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</w:t>
      </w:r>
    </w:p>
    <w:p w:rsidR="00A77B3E">
      <w:pPr>
        <w:keepNext w:val="0"/>
        <w:keepLines/>
        <w:spacing w:before="0" w:after="0" w:line="360" w:lineRule="auto"/>
        <w:ind w:left="113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obiektów budowlanych niebędących budynkami, takimi jak: place zabaw, boiska sportowe, parki, tereny sportowo-rekreacyjne, zieleń urządzona, itp. –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 się ustalania miejsc parkingowych;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samochodów ciężarowych: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składów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magazynów oraz handlu hurtowego:</w:t>
      </w:r>
    </w:p>
    <w:p w:rsidR="00A77B3E">
      <w:pPr>
        <w:keepNext w:val="0"/>
        <w:keepLines/>
        <w:spacing w:before="0" w:after="0" w:line="360" w:lineRule="auto"/>
        <w:ind w:left="113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mniej niż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do parkowania dla usług prowadzonych na powierzchni całkowitej do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0" w:after="0" w:line="360" w:lineRule="auto"/>
        <w:ind w:left="113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do parkowania na każde następne rozpoczęte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całkowitej,</w:t>
      </w:r>
    </w:p>
    <w:p w:rsidR="00A77B3E">
      <w:pPr>
        <w:keepNext w:val="0"/>
        <w:keepLines/>
        <w:spacing w:before="0" w:after="0" w:line="360" w:lineRule="auto"/>
        <w:ind w:left="113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do parkowania na każde następne rozpoczęte 2000m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całkowitej,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ilości miejsc do parkowania wlicza się także miejsca dokowania samochodów ciężarowych przy budynkach;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wymaganej liczby miejsc parkingowych zalicza się również miejsca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garażach lub wiatach parkingowych;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do parkowania należy realizować jako utwardzone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przeznaczone na parkowanie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 należy wyznaczać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przeznaczone na parkowanie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 wlicza się do bilansu miejsc parkingowych.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infrastruktury technicznej: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infrastruktury technicznej niezbędnej dla obsługi terenu na całym obszarze objętym planem miejscowym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modernizację, przebudowę, rozbudowę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oraz zmianę przebiegu istniejących sieci infrastruktury technicznej, pod warunkiem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wydzielanie niezbędnych działek dla realizacji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(m.in. stacji transformatorowych, przepompowni ścieków itp.) niezbędnej dla obsługi terenu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parametrach innych niż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elektroenergetycznej: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elektroenergetycznej średniego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niskiego napięcia,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się,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możliwości lokalizacji turbin wiatrowych oraz biogazowni;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wodociągowej: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zaopatrzenie budynków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warunków dostępności do wody dla celów przeciwpożarowych,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rozdzielczej sieci wodociągowej,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budowę tylko do celów gospodarczych własnych ujęć wodociągowych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głębokości nieprzekraczającej 30m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poborze wody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 do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/dobę,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terenu 1UE-US-UK;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kanalizacji sanitarnej ustala się odprowadzenie ścieków komunalnych systemem kanalizacji sanitarnej,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odprowadzania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terenów komunikacji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 -ustala się stosowanie rozwiązań polegających na zagospodarowaniu całości lub części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miejscu opadu,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poprzez gospodarcze wykorzystanie, odparowanie, rozsączanie do gruntu lub retencjonowanie na działce budowlanej,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wraz ze spowolnianiem ich odpływu do odbiornika;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gazowej ustala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gaz ze zbiorników gazu lub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gazowej;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ciepłowniczej, ustala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obowiązek stosowania urządzeń grzewczych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wysokiej sprawności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niskim stopniu emisji zanieczyszczeń,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się,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do celów grzewczych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możliwości lokalizacji turbin wiatrowych oraz biogazowni.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wysokość stawki procentowej,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na 30%.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szczegółowe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zabudowy mieszkaniowej jednorodzinnej wolnostojącej oznaczone na rysunku planu miejscowego symbolami od 1MNW do 16MNW,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zabudowa mieszkaniowa jednorodzinna wolnostojąca,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rzemieślnicze kategorii A)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hurtowego, usług handlu wielkopowierzchniowego, usług rzemieślniczych kategorii B, usług turystyki, usług kultu religijnego, usług nauki,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publicznego,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lokalizowanie usług wyłącznie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lokalach użytkowych budynku mieszkalnego;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usług, ich powierzchnia całkowita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powierzchni całkowitej budynku mieszkalnego,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niepublicznych usług edukacji, ich powierzchnia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powierzchni całkowitej budynku mieszkalnego;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między ścianami zewnętrznymi budynków mieszkalnych usytuowanych na jednej działce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20m;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budynków od dróg wewnętrznych,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§11pkt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6m od granicy działki drogi wewnętrznej i/lub krawędzi jezdni drogi wewnętrznej, przy czym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dotyczy to dróg będących dojazdami realizowanymi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zagospodarowania działki budowlanej, które: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 dojazdami tylko do jednego budynku mieszkalnego,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są dojazdami do innych istniejących działek budowlanych.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§8: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mieszkaniowej ustala się na: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strefy "B" ochrony konserwatorskiej historycznego układu ruralistycznego ustala się na 9m,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 - 12m;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pozostałej zabudowy,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 ustala się na 7m;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pozostałych budowli, ustala się na: 15m,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strefy "B" ochrony konserwatorskiej historycznego układu ruralistycznego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 pokrycie dachu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dachówki ceramicznej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ceglastym matowym; 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odniesieniu do całej bryły budynku lub odrębnie dla poszczególnych brył budynku (względem ich kalenic), 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terenów: 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całej bryły budynku lub odrębnie dla poszczególnych brył budynku (względem ich kalenic),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dachów: dachówka, blachodachówka lub blachą na rąbek stojący,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gontu papowego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papy,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 dachów: ceglasty, brązowy, szary lub czarny,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 kąty spadku połaci dachowych,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b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lukarn, ganków, werand, wykuszy, ryzalitów, świetlików, okien dachowych, zadaszeń wejść do budynków oraz innych podobnych elementów dachu budynku,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tarasów, balkonów,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lit. d,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wolnostojących lub dobudowanych do bryły budynku: wiat,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suma powierzchni tarasów, balkonów oraz powierzchni wszystkich elementów dachu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spełniających ustaleń,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b -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35% mierzonej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rzucie poziomym powierzchni dachu budynku.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0,8;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nowo wydzielanych działek budowlanych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jednego budynku mieszkalnego;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wskaźnik co najmniej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działki budowlanej na jeden lokal mieszkalny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istniejących przed wejściem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niniejszego planu działek budowlanych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zabudowie mieszkaniowej jednorodzinnej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mniejszej niż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- ustala się wskaźnik co najmniej 500m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działki budowlanej na jeden lokal mieszkalny.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zabudowy mieszkaniowej jednorodzinnej oznaczony na rysunku planu miejscowego symbolem 1MN,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zabudowa mieszkaniowa jednorodzinna wolnostojąca i/lub bliźniacza;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rzemieślnicze kategorii A)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hurtowego, usług handlu wielkopowierzchniowego, usług rzemieślniczych kategorii B, usług turystyki, usług kultu religijnego, usług nauki,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publicznego,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lokalizowanie usług wyłącznie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lokalach użytkowych budynku mieszkalnego;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usług, ich powierzchnia całkowita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powierzchni całkowitej budynku mieszkalnego,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niepublicznych usług edukacji, ich powierzchnia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powierzchni całkowitej budynku mieszkalnego.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mieszkaniowej ustala się na: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pozostałej zabudowy,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 ustala się na: 7m;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na: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pozostałych budowli, ustala się na: 15m,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całej bryły budynku lub odrębnie dla poszczególnych brył budynku (względem ich kalenic),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a: dachówka, blachodachówka lub blachą na rąbek stojący,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gontu papowego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papy,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 dachów,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a, c: ceglasty, brązowy, szary lub czarny,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 kąty spadku połaci dachowych,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a, b,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lukarn, ganków, werand, wykuszy, ryzalitów, świetlików, okien dachowych, zadaszeń wejść do budynków oraz innych podobnych elementów dachu budynku,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tarasów, balkonów,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lit. f,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wolnostojących lub dobudowanych do bryły budynku: wiat,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suma powierzchni tarasów, balkonów oraz powierzchni wszystkich elementów dachu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spełniających ustaleń,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b -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35% mierzonej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rzucie poziomym powierzchni dachu budynku.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nowo wydzielanych działek budowlanych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jednego budynku mieszkalnego jednorodzinnego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zabudowie wolnostojącej,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jednego budynku mieszkalnego jednorodzinnego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zabudowie bliźniaczej;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wskaźnik co najmniej 250m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działki budowlanej na jeden lokal mieszkalny.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zabudowy mieszkaniowej jednorodzinnej wolnostojącej i/lub zabudowy zagrodowej oznaczone na rysunku planu miejscowego symbolami od 1MNW-RZM do 5MNW-RZM,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mieszkaniowa jednorodzinna wolnostojąca,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zagrodowa;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rzemieślnicze kategorii A)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hurtowego, usług handlu wielkopowierzchniowego, usług rzemieślniczych kategorii B, usług turystyki, usług kultu religijnego, usług nauki,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publicznego,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lokalizowanie usług wyłącznie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lokalach użytkowych budynku mieszkalnego;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usług, ich powierzchnia całkowita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powierzchni całkowitej budynku mieszkalnego,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niepublicznych usług edukacji, ich powierzchnia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powierzchni całkowitej budynku mieszkalnego;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między ścianami zewnętrznymi budynków mieszkalnych usytuowanych na jednej działce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20m;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budynków od dróg wewnętrznych,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§11pkt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6m od granicy działki drogi wewnętrznej i/lub krawędzi jezdni drogi wewnętrznej, przy czym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dotyczy to dróg będących dojazdami realizowanymi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zagospodarowania działki budowlanej, które: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 dojazdami tylko do jednego budynku mieszkalnego,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są dojazdami do innych istniejących działek budowlanych;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 lokalizowania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działek obiektów hodowlanych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obsadzie większej niż: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koni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źrebaków – 1,2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krów, buhajów, jałówek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cieląt –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Duże Jednostki Przeliczeniowe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kóz, jeleni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danieli – 1,5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 knurów, macior, warchlaków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prosiąt –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Duże Jednostki Przeliczeniowe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tryków, owiec, jagniąt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jarlaków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Dużą Jednostkę Przeliczeniową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lisów, jenotów, norek, tchórzy, nutrii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szynszyli - 0,1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kur, kaczek, gęsi, indyków, strusi, perlic, przepiórek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gołębi – 0,2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psów – 0,5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królików – 0,2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innych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wymienionych wyżej zwierząt – 0,1 Dużej Jednostki Przeliczeniowej (DJP).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peletowaniem słomy,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trwałego składowania surowców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materiałów masowych,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silosów wolnostojących, dopuszcza się silosy obudowane,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przechowywania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magazynowania ścieków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odchodów zwierzęcych, toksycznych środków chemicznych, magazynowania paliw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substancji ropopochodnych.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§8: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mieszkaniowej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zagrodowej ustala się na: 9m;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 ustala się na 7m;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pozostałych budowli, ustala się na: 15m,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strefy "B" ochrony konserwatorskiej historycznego układu ruralistycznego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 pokrycie dachu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dachówki ceramicznej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ceglastym matowym; 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odniesieniu do całej bryły budynku lub odrębnie dla poszczególnych brył budynku (względem ich kalenic), 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terenów: 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całej bryły budynku lub odrębnie dla poszczególnych brył budynku (względem ich kalenic),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dachów: dachówka, blachodachówka lub blachą na rąbek stojący,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gontu papowego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papy,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 dachów: ceglasty, brązowy, szary lub czarny,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 kąty spadku połaci dachowych,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b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lukarn, ganków, werand, wykuszy, ryzalitów, świetlików, okien dachowych, zadaszeń wejść do budynków oraz innych podobnych elementów dachu budynku,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tarasów, balkonów,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lit. d,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wolnostojących lub dobudowanych do bryły budynku: wiat,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suma powierzchni tarasów, balkonów oraz powierzchni wszystkich elementów dachu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spełniających ustaleń,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b -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35% mierzonej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rzucie poziomym powierzchni dachu budynku.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nowo wydzielanych działek budowlanych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dla jednego budynku mieszkalnego jednorodzinnego typu wolnostojącego,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zabudowy zagrodowej –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wskaźnik: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co najmniej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działki budowlanej na jeden lokal mieszkalny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zabudowie mieszkaniowej jednorodzinnej,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co najmniej 1500m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działki na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 mieszkalny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zabudowie zagrodowej;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istniejących przed wejściem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niniejszego planu działek budowlanych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zabudowie mieszkaniowej jednorodzinnej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mniejszej niż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- ustala się wskaźnik co najmniej 500m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działki budowlanej na jeden lokal mieszkalny.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zabudowy zagrodowej oznaczony na rysunku planu miejscowego symbolem 1RZM , dla którego ustala się przeznaczenie podstawowe: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zagrodowa.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lokalizacji: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silosów wolnostojących, dopuszcza się wyłącznie silosy obudowane,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obiektów gospodarskich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łącznej powierzchni użytkowej przekraczającej 150m²;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 lokalizowania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działek obiektów hodowlanych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obsadzie większej niż: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koni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źrebaków – 1,2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krów, buhajów, jałówek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cieląt –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Duże Jednostki Przeliczeniowe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kóz, jeleni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danieli – 1,5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 knurów, macior, warchlaków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prosiąt –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Duże Jednostki Przeliczeniowe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tryków, owiec, jagniąt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jarlaków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Dużą Jednostkę Przeliczeniową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lisów, jenotów, norek, tchórzy, nutrii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szynszyli - 0,1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kur, kaczek, gęsi, indyków, strusi, perlic, przepiórek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gołębi – 0,2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psów – 0,5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królików – 0,2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innych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wymienionych wyżej zwierząt – 0,1 Dużej Jednostki Przeliczeniowej (DJP).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peletowaniem słomy,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trwałego składowania surowców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materiałów masowych,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przechowywania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magazynowania ścieków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odchodów zwierzęcych, toksycznych środków chemicznych, magazynowania paliw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substancji ropopochodnych;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mieszkaniowej ustala się na: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pozostałej zabudowy,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 ustala się na 7m;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pozostałych budowli, ustala się na: 15m,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całej bryły budynku lub odrębnie dla poszczególnych brył budynku (względem ich kalenic),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a: dachówka, blachodachówka lub blachą na rąbek stojący,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gontu papowego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papy,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 dachów,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a: ceglasty, brązowy, szary lub czarny,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 kąty spadku połaci dachowych,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a-d,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lukarn, ganków, werand, wykuszy, ryzalitów, świetlików, okien dachowych, zadaszeń wejść do budynków oraz innych podobnych elementów dachu budynku,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tarasów, balkonów,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lit. f,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wolnostojących lub dobudowanych do bryły budynku: wiat,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suma powierzchni tarasów, balkonów oraz powierzchni wszystkich elementów dachu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spełniających ustaleń,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b -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35% mierzonej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rzucie poziomym powierzchni dachu budynku.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nowo wydzielanych działek –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wskaźnik co najmniej 1500m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działki na jeden lokal mieszkalny.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zabudowy mieszkaniowej jednorodzinnej wolnostojącej i/lub usług, oznaczone na rysunku planu miejscowego symbolami od 1MNW-U do 7MNW-U,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mieszkaniowa jednorodzinna wolnostojąca,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terenów: 1-2MNW-U oraz 5MNW-U - usługi (usługi gastronomii, usługi handlu detalicznego,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rzemieślnicze kategorii A)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hurtowego, usług handlu wielkopowierzchniowego, usług rzemieślniczych kategorii B, usług turystyki, usług kultu religijnego, usług nauki,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publicznego,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terenów- usługi (usługi gastronomii, usługi handlu detalicznego,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rzemieślnicze kategorii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B)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hurtowego, usług handlu wielkopowierzchniowego, usług turystyki, usług kultu religijnego, usług nauki,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publicznego,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lokalizowanie usług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lokalach użytkowych budynku mieszkalnego,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pomieszczeniach dobudowanych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wolnostojących budynkach usługowych;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między ścianami zewnętrznymi budynków mieszkalnych usytuowanych na jednej działce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20m;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budynków od dróg wewnętrznych,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§11pkt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6m od granicy działki drogi wewnętrznej i/lub krawędzi jezdni drogi wewnętrznej, przy czym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dotyczy to dróg będących dojazdami realizowanymi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zagospodarowania działki budowlanej, które: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 dojazdami tylko do jednego budynku mieszkalnego,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są dojazdami do innych istniejących działek budowlanych.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sprzedaży usług handlu detalicznego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§8: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mieszkaniowej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usługowej ustala się na: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strefy "B" ochrony konserwatorskiej historycznego układu ruralistycznego ustala się na 9m,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 - 12m;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pozostałych budynków,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 ustala się na 7m;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pozostałych budowli, ustala się na: 15m,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strefy "B" ochrony konserwatorskiej historycznego układu ruralistycznego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 pokrycie dachu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dachówki ceramicznej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ceglastym matowym; 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odniesieniu do całej bryły budynku lub odrębnie dla poszczególnych brył budynku (względem ich kalenic), 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terenów: 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całej bryły budynku lub odrębnie dla poszczególnych brył budynku (względem ich kalenic),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dachów: dachówka, blachodachówka lub blachą na rąbek stojący,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gontu papowego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papy,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 dachów: ceglasty, brązowy, szary lub czarny,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 kąty spadku połaci dachowych,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b,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lukarn, ganków, werand, wykuszy, ryzalitów, świetlików, okien dachowych, zadaszeń wejść do budynków oraz innych podobnych elementów dachu budynku,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tarasów, balkonów,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lit. d,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wolnostojących lub dobudowanych do bryły budynku: wiat,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suma powierzchni tarasów, balkonów oraz powierzchni wszystkich elementów dachu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spełniających ustaleń,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b -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35% mierzonej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rzucie poziomym powierzchni dachu budynku.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0,9;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nowo wydzielanych działek budowlanych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jednego budynku mieszkalnego jednorodzinnego typu wolnostojącego;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wskaźnik co najmniej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działki budowlanej na jeden lokal mieszkalny,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istniejących przed wejściem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niniejszego planu działek budowlanych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zabudowie mieszkaniowej jednorodzinnej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mniejszej niż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- ustala się wskaźnik co najmniej 500m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działki budowlanej na jeden lokal mieszkalny.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usług oznaczone na rysunku planu miejscowego symbolami od 1U do 5U,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terenów: 1U - usługi (usługi gastronomii, usługi handlu detalicznego,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usługi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 usługi rzemieślnicze kategorii A)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hurtowego, usług handlu wielkopowierzchniowego, usług rzemieślniczych kategorii B, usług turystyki, usług kultu religijnego, usług nauki,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terenów: 2U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3U - usługi (usługi gastronomii, usługi handlu detalicznego, usługi handlu hurtowego,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publicznego, usługi rzemieślnicze kategorii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B)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wielkopowierzchniowego, usług turystyki, usług kultu religijnego, usług nauki,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4U - usługi (usługi gastronomii, usługi handlu detalicznego, usługi handlu hurtowego,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 usługi rzemieślnicze kategorii A)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wielkopowierzchniowego, usług rzemieślniczych kategorii B, usług turystyki, usług kultu religijnego, usług nauki,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2U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3U - składy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magazyny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produkcji przemysłowej, przemysłu portowego oraz produkcji energii wiatrowej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biogazowni,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3U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4U - produkcja energii elektrowni słonecznej: lokalizacja urządzeń wytwarzających 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powyżej 100kW (elektrownie fotowoltaiczne) wraz ze strefą ochronną; granica strefy ochronnej tożsama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liniami rozgraniczającymi terenów,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 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sprzedaży usług handlu detalicznego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400m².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§8: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usługowej ustala się na: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strefy "B" ochrony konserwatorskiej historycznego układu ruralistycznego ustala się na 9m,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 - 12m;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7m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 oraz 15m dla pozostałych budowli,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strefy "B" ochrony konserwatorskiej historycznego układu ruralistycznego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 pokrycie dachu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dachówki ceramicznej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ceglastym matowym; 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odniesieniu do całej bryły budynku lub odrębnie dla poszczególnych brył budynku (względem ich kalenic), 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0,6;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1,6;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3U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4U - powierzchnia pokrycia panelami fotowoltaicznymi sytuowanymi na gruncie: maksymalnie 49% powierzchni działki budowlanej;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minimalną powierzchnię działki budowlanej ustala się na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zabudowy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i/lub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 oznaczony na rysunku planu miejscowego symbolem 1US-UK,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edukacji,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 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§8: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usługowej ustala się na 9m;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7m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 oraz 15m dla pozostałych budowli,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 pokrycie dachu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dachówki ceramicznej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ceglastym matowym,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całej bryły budynku lub odrębnie dla poszczególnych brył budynku (względem ich kalenic).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minimalną powierzchnię działki budowlanej ustala się na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zabudowy usług edukacji lub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lub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 oznaczony na rysunku planu miejscowego symbolem 1UE-US-UK,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edukacji,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gastronomii,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handlu detalicznego,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usługowej ustala się na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7m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 oraz 15m dla pozostałych budowli,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0,6;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minimalną powierzchnię działki budowlanej ustala się na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usług i/lub składów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magazynów oznaczone na rysunku planu miejscowego symbolami od 1U-PS do 3U-PS,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usługi handlu hurtowego, usługi rzemieślnicze kategorii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B , usługi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usługi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 niepubliczne usługi edukacji, usługi nauki,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wielkopowierzchniowego, usług turystyki, usług kultu religijnego,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magazyny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produkcji przemysłowej, przemysłu portowego oraz produkcji energii wiatrowej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biogazowni,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produkcja energii elektrowni słonecznej: lokalizacja urządzeń wytwarzających 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powyżej 500kW (elektrownie fotowoltaiczne) wraz ze strefą ochronną; granica strefy ochronnej tożsama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liniami rozgraniczającymi terenów,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lokalizowanie zbiorników wodnych;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ustala się na: 14m;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dla budowli: 18m;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0,7;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2,0;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pokrycia panelami fotowoltaicznymi sytuowanymi na gruncie: maksymalnie 49% powierzchni działki budowlanej;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minimalną powierzchnię działki budowlanej ustala się na 2000m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zabudowy mieszkaniowej jednorodzinnej wolnostojącej lub usług lub zieleni urządzonej, oznaczony na rysunku planu miejscowego symbolem 1MNW-U-ZP,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mieszkaniowa jednorodzinna wolnostojąca,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rzemieślnicze kategorii A)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hurtowego, usług handlu wielkopowierzchniowego, usług rzemieślniczych kategorii B, usług turystyki, usług kultu religijnego, usług nauki,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publicznego,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 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usług wyłącznie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lokalach użytkowych istniejącego budynku zabytkowego pałacu;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usług, ich powierzchnia całkowita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powierzchni całkowitej budynku mieszkalnego,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niepublicznych usług edukacji, ich powierzchnia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powierzchni całkowitej budynku mieszkalnego;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między ścianami zewnętrznymi budynków mieszkalnych usytuowanych na jednej działce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20m;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budynków od dróg wewnętrznych,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§11pkt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6m od granicy działki drogi wewnętrznej i/lub krawędzi jezdni drogi wewnętrznej, przy czym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dotyczy to dróg będących dojazdami realizowanymi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zagospodarowania działki budowlanej, które: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 dojazdami tylko do jednego budynku mieszkalnego,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są dojazdami do innych istniejących działek budowlanych.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§8: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zachowanie historycznie udokumentowanej wysokości zabytkowego pałacu, przy czym budynki gospodarcze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garaże wolnostojące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niż 7m,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pozostałych budowli, ustala się na: 12m,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kształtowania dachów: ustala się zachowanie historycznie udokumentowanej geometrii dachu oraz rodzaju pokrycia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kolorystyki dachu zabytkowego pałacu.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0,05;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0,7;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0,15;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wskaźnik co najmniej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działki budowlanej na jeden lokal mieszkalny;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minimalną powierzchnię działki budowlanej ustala się na 4000m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elektroenergetyki, oznaczone na rysunku planu miejscowego symbolami od 1IE do 4IE,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teren elektroenergetyki;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 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 dopuszcza się sytuowanie budynków zwróconych ścianą bez otworów okiennych lub drzwiowych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stronę granicy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sąsiednią działką budowlaną,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odległości 1,5m od tej granicy lub bezpośrednio przy tej granicy.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ustala się na: 8m;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na: 12m,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2-3IE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strefy "B" ochrony konserwatorskiej historycznego układu ruralistycznego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 pokrycie dachu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dachówki ceramicznej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ceglastym matowym; 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odniesieniu do całej bryły budynku lub odrębnie dla poszczególnych brył budynku (względem ich kalenic), 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terenów: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0,05;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rolnictwa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zakazem zabudowy oznaczone na rysunku planu miejscowego symbolami od 1RN do 9RN,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tereny rolnictwa za zakazem zabudowy;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infrastruktury technicznej,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ochrony gruntów rolnych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leśnych,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dojazdowe do gruntów rolnych oraz urządzenia wodne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melioracjami lub ochroną przeciwpowodziową na warunkach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terenach,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lokalizacji zabudowy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produkcją rolniczą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leśną,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ust.1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lasów oznaczony na rysunku planu miejscowego symbolem od 1L,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lasy,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infrastruktury technicznej,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ochrony gruntów rolnych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leśnych,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wodne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melioracjami lub ochroną przeciwpowodziową na warunkach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zagospodarowania terenu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kształtowania ładu przestrzennego - obowiązuje zakaz zabudowy,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produkcją rolniczą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leśną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zieleni urządzonej oznaczone na rysunku planu miejscowego symbolami od 1ZP do 4ZP,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zieleń urządzona;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budowle rekreacyjno-sportowe,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dojścia, ciągi piesze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rowerowe,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parkingi,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dystrybucyjnej infrastruktury technicznej,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ochrony gruntów rolnych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leśnych,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wodne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melioracjami lub ochroną przeciwpowodziową na warunkach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przestrzennego: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lokalizacji budynków;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sytuowanie wiat lub altan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odległości 1,5 m od granicy działki.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 oraz 9m dla pozostałych budowli,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kształtowania dachów: dachy strome dwuspadowe lub wielospadowe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połaci dachowych,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35° do 45°, kryte dachówką lub blachodachówką,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matowym kolorze ceglastym,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0,6;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0,2.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wód powierzchniowych śródlądowych oznaczone na rysunku planu miejscowego symbolami od 1WS do 11WS,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wody powierzchniowe śródlądowe;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przejazdy mostkowe,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wodne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melioracjami lub ochroną przeciwpowodziową na warunkach określonych przepisach odrębnych.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 oraz wskaźników zagospodarowania terenu: dopuszcza się zarurowanie odcinków rowów melioracyjnych,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niesklasyfikowany, oznaczony na rysunku planu miejscowego symbolem 1N, dla którego ustala się przeznaczenie podstawowe: droga dojazdowa do gruntów rolnych.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drogi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komunikacji drogowej wewnętrznej, oznaczone na rysunku planu miejscowego symbolami od 1KR do 9KR, dla których ustala się: przeznaczenie podstawowe - droga wewnętrzna.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dróg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dróg dojazdowych, oznaczone na rysunku planu miejscowego symbolami od 1KDD do 12KDD, dla których ustala się przeznaczenie podstawowe: teren komunikacji drogowej publicznej - droga dojazdowa.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drogi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dróg lokalnych, oznaczone na rysunku planu miejscowego symbolami od 1KDL do 4KDL dla których ustala się przeznaczenie podstawowe: teren komunikacji drogowej publicznej - droga lokalna.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drogi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drogi głównej ruchu przyspieszonego, oznaczony na rysunku planu miejscowego symbolem 1KDR, dla którego ustala się przeznaczenie podstawowe: teren komunikacji drogowej publicznej - droga główna ruchu przyspieszonego.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drogi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Dolnośląskiego.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niniejszej uchwały powierza się Wójtowi Gminy Kobierzyce.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UWAG WNIESIONYCH DO MIEJSCOWEGO PLANU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Ponieważ do projektu miejscowego planu zagospodarowania przestrzennego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wyłożenia do publicznego wglądu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wpłynęła żadna uwaga,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konieczności sporządzania rozstrzygnięcia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uwag.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REALIZACJI INWESTYCJI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Rozstrzygnięcia dokonano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1130).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technicznej, służące zaspokajaniu zbiorowych potrzeb mieszkańców, stanowią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zadania własne gminy.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inwestycji przebiegać będzie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między innymi ustawą Prawo budowlane, ustawą Prawo zamówień publicznych,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komunalnej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Prawem ochrony środowiska.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przeprowadzanych przebudowy dróg należy dokonać analizy potrzeb realizacji infrastruktury podziemnej,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realizacje przeprowadzić wyprzedzająco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przebudowy drogi.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Finansowanie inwestycji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infrastruktury technicznej, ujętych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planie, które należą do zadań własnych gminy, podlega przepisom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przesyłania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dystrybucji paliw gazowych, energii elektrycznej lub ciepła realizowane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energetyczne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Zbiór danych przestrzennych do miejscowego planu zagospodarowania przestrzennego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art.67a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27marca 2003r.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1130) utworzony zostaje zbiór danych przestrzennych do miejscowego planu zagospodarowania przestrzennego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wsi Cieszyce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obejmujący: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lokalizację przestrzenną obszaru objętego planem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wektorowej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granicę rysunku planu, stanowiącego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atrybuty zawierające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graficzną planu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cyfrowej reprezentacji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nadaną georeferencją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rysunku planu,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 do uchwały w sprawie uchwalenia miejscowego planu zagospodarowania przestrzennego </w:t>
      </w:r>
      <w:r>
        <w:rPr>
          <w:b/>
          <w:szCs w:val="20"/>
        </w:rPr>
        <w:t>wsi Cieszyce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 </w:t>
      </w:r>
      <w:r>
        <w:rPr>
          <w:color w:val="000000"/>
          <w:szCs w:val="20"/>
          <w:u w:color="000000"/>
        </w:rPr>
        <w:t xml:space="preserve">Projekt miejscowego planu zagospodarowania przestrzennego </w:t>
      </w:r>
      <w:r>
        <w:rPr>
          <w:b/>
          <w:szCs w:val="20"/>
        </w:rPr>
        <w:t>wsi Cieszyce</w:t>
      </w:r>
      <w:r>
        <w:rPr>
          <w:b/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 xml:space="preserve">sporządzony został na podstawie uchwały nr </w:t>
      </w:r>
      <w:r>
        <w:rPr>
          <w:szCs w:val="20"/>
        </w:rPr>
        <w:t>XLIX/973/2023</w:t>
      </w:r>
      <w:r>
        <w:rPr>
          <w:color w:val="000000"/>
          <w:szCs w:val="20"/>
          <w:u w:color="000000"/>
        </w:rPr>
        <w:t xml:space="preserve"> Rady Gminy Kobierzyce z dnia 29 września 2023 r. Miejscowy plan zagospodarowania przestrzennego jest dokumentem planistycznym, określającym politykę zagospodarowania przestrzennego obszaru, dla którego jest sporządzany i określa zasady zagospodarowania przestrzennego dla danego terenu. W odróżnieniu od studium uwarunkowań i kierunków zagospodarowania przestrzennego stanowi on prawo miejscowe. Jest zobowiązaniem władz gminy do działań zgodnie z zapisami uchwały MPZP. W dokumencie tym formułuje się zasady ogólne oraz szczegółowe dotyczące zagospodarowania danego teren oraz integruje dokumenty programowe i wizje związane z rozwojem gospodarczym i społecznym.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Celem przystąpienia do sporządzenia miejscowego planu zagospodarowania wsi Cieszyce jest przede wszystkim: -ustalenie terenów przeznaczonych pod zabudowę mieszkaniową jednorodzinną w układzie wolnostojącym, zgodnie ze studium Gminy Kobierzyce – po otrzymaniu stosownej zgody od Ministra Rolnictwa i Rozwoju Wsi, -zmiana wskaźnika min. pow. działki na 1 lokal mieszkalny w zabudowie jednorodzinnej na 1000m</w:t>
      </w:r>
      <w:r>
        <w:rPr>
          <w:sz w:val="14"/>
          <w:szCs w:val="20"/>
        </w:rPr>
        <w:t xml:space="preserve">2 </w:t>
      </w:r>
      <w:r>
        <w:rPr>
          <w:szCs w:val="20"/>
        </w:rPr>
        <w:t xml:space="preserve">oraz włączenie do jednego planu miejscowego kilku planów cząstkowych. Ponadto uchwalenie planu ma za zadanie: wprowadzić ład przestrzenny i zrównoważony rozwój w Gminie Kobierzyce; chronić wartości architektoniczne i krajobrazowe; chronić środowisko przyrodnicze i kulturowe; zapewnić ciągłość wydawania decyzji administracyjnych w szczególności liniowych (wodociągi, gazociągi, kanalizacja sanitarna, linie energetyczne, itp.) dla przedmiotowych obszarów; pozwolić uporządkować przestrzeń po przez wprowadzenie określonych funkcji.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 analizie przestrzennej istniejącej zabudowy i zagospodarowania wsi, oceniono, iż ustalenia nowego planu zagospodarowania przestrzennego, w tym w szczególności ustalenia dotyczące zasad zabudowy i zagospodarowania terenów przeznaczonych pod zabudowę mieszkaniową, w celu utrzymania istniejącego ładu przestrzennego i sposobu zagospodarowania terenów powinny zachowywać parametry zbieżne z parametrami istniejącej zabudowy. W tym celu ustalono odpowiednią wysokość zabudowy, wskaźnik intensywności zabudowy, minimalny wskaźnik powierzchni biologicznie czynnej oraz minimalną powierzchnię działki budowlanej. Aby także odzwierciedlić charakter zabudowy w obszarze wiejskim, wymagane było również ustalenie odległości pomiędzy budynkami mieszkalnymi, które sytuowane są na jednej działce budowlanej. Uważamy, że utrzymanie charakteru i zasad zabudowy istniejących i nowych terenów inwestycyjnych w zakresie charakterystycznych parametrów zabudowy jest szczególnie ważne w przypadku terenów zabudowy mieszkaniowej jednorodzinnej i jest to podstawowe zadanie planu miejscowego w kształtowaniu zasad zabudowy i zagospodarowania jak również ładu przestrzennego i krajobrazu, które zapobiega powstawaniu konfliktów przestrzennych, powodowanych przez nową zabudowę. Zgodnie z obowiązującym w Polsce prawodawstwem brak jest obowiązku i potrzeby podziału na działki budowlane nowych dużych obszarów inwestycyjnych. Inwestor może wznieść szereg budynków mieszkalnych na jednej działce, bez konieczności zachowania odległości od granic działek – powoduje to zmianę charakteru zainwestowania w stosunku do terenów istniejącej zabudowy jednorodzinnej. Zastosowane zapisy mają na celu uregulowanie ww. kwestii w zgodzie z zasadami architektury, urbanistyki i ładu przestrzennego.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planu, nie narusza ustaleń obowiązującego „Studium uwarunkowań i kierunków zagospodarowania przestrzennego gminy Kobierzyce”, uchwalonego przez Radę Gminy Kobierzyce uchwałą nr XXI/413/2020 z dnia 21 sierpnia 2020r. W przedkładanym do uchwalenia planie miejscowym zrealizowano wymogi wynikające z art. 1 ust. 2-4 ustawy: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Wymagania ładu przestrzennego, w tym urbanistyki i architektury dostosowane zostały do istniejącego sposobu zagospodarowania zarówno w warstwie funkcjonalnej przeznaczenia terenów jak i w warstwie dotyczącej parametrów zabudowy. Uwzględniono strukturę funkcjonalno-przestrzenną okolicznych terenów oraz mieszkaniowo - usługowy charakter terenów sąsiednich.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Wyznaczając tereny pod zabudowę uwzględniono walory architektoniczne i krajobrazowe, tak aby nowo powstałe obiekty nawiązywały do terenów sąsiednich wykorzystywanych obecnie i nowoprojektowanych terenów, do tej pory nie wykorzystanych, a zaplanowanych również jako tereny mieszkaniowo - usługowe.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 zakresie ochrony środowiska, w tym gospodarowania wodami i ochrony gruntów rolnych i leśnych w obszarze objętym planem uwzględniono fakt, że obszar jest położony bezpośrednio przy terenach wyposażonych w infrastrukturę techniczną, co umożliwia podłączenie obszaru do wszystkich niezbędnych sieci infrastruktury, dzięki czemu w maksymalny możliwy sposób chronione są zasoby wodne przed zanieczyszczeniami pochodzenia komunalnego.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Ochrony zdrowia oraz bezpieczeństwa ludzi i mienia, a także potrzeby osób niepełnosprawnych została uwzględniona między innymi poprzez ustalenie stosownej liczby miejsc parkingowych przeznaczonych na postój pojazdów zaopatrzonych w kartę parkingową, zgodnie z przepisami odrębnymi.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 Projekt planu uwzględnia zarówno walory ekonomiczne przestrzeni obszaru objętego planem jak i prawo własności a także potrzeby interesu publicznego. Przy kreowaniu przestrzeni, kierowano się przede wszystkim zasadą kontynuacji zabudowy i funkcji istniejących na obszarach przyległych z uwzględnieniem obszarów wyposażonych w infrastrukturę techniczną, w tym także dostępności do publicznego transportu zbiorowego oraz w maksymalnym stopniu uwzględniając prawo własności przede wszystkim poprzez utrzymanie istniejących funkcji terenów oraz partycypację społeczną w trakcie sporządzania projektu planu.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 Z uwagi na wyposażenie obszaru w podstawową infrastrukturę techniczną, uzbrojenie terenu nie będzie generować wysokich kosztów, jednocześnie ustalenia dopuszczają wydzielanie niezbędnych działek dla realizacji infrastruktury technicznej oraz budowę przyłączy.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7) Zgodnie z wymogami art. 17 ustawy zapewniono udziału społeczeństwa w pracach nad miejscowym planem zagospodarowania przestrzennego: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a) wyniku ogłoszenia i obwieszczenia, zgodnie z art. 17 pkt 1 ustawy o planowaniu i zagospodarowaniu przestrzennym, o przystąpieniu do sporządzenia planu nie wpłynęły żadne wnioski od osób fizycznych;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b) wszystkie procedury związane z opracowaniem projektu planu prowadzone były z zachowanie jawności i przejrzystości procedur planistycznych. Ze względu na brak występowania na obszarze planu problematyki, w planie nie określa się: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zasad w zakresie potrzeby obronności i bezpieczeństwa państwa;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sposobu i terminu tymczasowego zagospodarowania, urządzania i użytkowania terenów;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wymagania wynikające z potrzeb kształtowania przestrzeni publicznych;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granic i sposobu zagospodarowania terenów górniczych;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5) szczególnych warunków zagospodarowania terenów oraz ograniczeń w ich użytkowaniu, w tym zakazów zabudowy;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83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przypadku niniejszego projektu planu miejscowego nie zachodzi konieczność poniesienia znaczących nakładów na budowę urządzeń infrastruktury technicznej i drogowej. W wyniku sporządzenia analizy przyjętej uchwałą Rady Gminy Kobierzyce nr XXV/474/17 z dnia 28 kwietnia 2017r. w sprawie aktualności miejscowych planów zagospodarowania przestrzennego oraz studium uwarunkowań i kierunków zagospodarowania przestrzennego Gminy Kobierzyce, ustalono, iż obowiązujące dokumenty planistyczne są aktualne, dopuszczono jednak sporządzanie korekt i zmian obowiązujących planów miejscowych uwzględniając zmieniającą się sytuację społeczno-gospodarczą i potrzeby inwestorów. Mając na uwadze powyższe, zgodnie z art. 17 pkt 14 ustawy o planowaniu i zagospodarowaniu przestrzennym, przedkłada się do uchwalenia projekt miejscowego planu zagospodarowania przestrzennego.</w:t>
      </w:r>
    </w:p>
    <w:sectPr>
      <w:footerReference w:type="default" r:id="rId8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AFE4DF9F-3250-45CB-A2C2-2238DF3C875D.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AFE4DF9F-3250-45CB-A2C2-2238DF3C875D.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AFE4DF9F-3250-45CB-A2C2-2238DF3C875D.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AFE4DF9F-3250-45CB-A2C2-2238DF3C875D.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AFE4DF9F-3250-45CB-A2C2-2238DF3C875D.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Kobierzyce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przystąpienia do sporządzania miejscowego planu zagospodarowania przestrzennego
wsi Cieszyce</dc:subject>
  <dc:creator>angel</dc:creator>
  <cp:lastModifiedBy>angel</cp:lastModifiedBy>
  <cp:revision>1</cp:revision>
  <dcterms:created xsi:type="dcterms:W3CDTF">2025-01-03T23:21:13Z</dcterms:created>
  <dcterms:modified xsi:type="dcterms:W3CDTF">2025-01-03T23:21:13Z</dcterms:modified>
  <cp:category>Akt prawny</cp:category>
</cp:coreProperties>
</file>