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 wsi Pustków Żurawski oraz osiedla Żurawice położony w obrębach: Pustków Żurawski i Żurawice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 XLIX/979/2023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wsi Pustków Żurawski oraz osiedla Żurawice położony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obrębach: Pustków Żurawski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Żurawice 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wsi Pustków Żurawski oraz osiedla Żurawice położony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obrębach: Pustków Żurawski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Żurawice,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XLIX/979/2023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 rozgraniczająca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"A" ścisłej ochrony konserwatorskiej;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"B" ochrony konserwatorskiej historycznego układu ruralistycznego;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"K" ochrony krajobrazu kulturowego;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izolacyjna wewnętrzna.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pokrycia panelami fotowoltaicznymi produkującymi energię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słonecznej - należy przez to rozumieć sumę powierzchni wszystkich paneli fotowoltaicznych mierzona po zewnętrznym wymiarze ramy panelu wrzucie poziomym; do tej powierzchni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 się powierzchni paneli fotowoltaicznych zlokalizowanych na ścianach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zieleni izolacyjnej wewnętrznej – należy przez to rozumieć nasadzenia zieleni wielopiętrowej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przewagą zieleni zimozielonej; dopuszcza się na 10% powierzchni pasa zieleni izolacyjnej lokalizację: dróg wewnętrznych, wód powierzchniowych oraz nadziemnych obiektów infrastruktury technicznej.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wielorodzinna - należy przez to rozumieć tereny przeznaczone pod lokalizację budynków mieszkalnych wielorodzinnych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obiektami małej architektury.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400m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- należy przez to rozumieć budynki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przemysłowej - tereny przeznaczone pod lokalizację przedsiębiorstw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zakładów produkcyjnych, przetwórstwa rolno – spożywczego, rzemiosła produkcyjnego, drobnej wytwórczości,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energii elektrowni słonecznej - tereny przeznaczone pod produkcję energii - elektrownie fotowoltaiczne - ze źródeł odnawialnych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produkcji energii wytwarzanej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wiatrowych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-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przewozem, magazynowaniem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spedycją,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produktów, obiekty służące do przeładunku towarów, składowania, sortowania, konfekcjonowania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kompleks obiektów do przechowywania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konserwacji pojazdów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obsługi, naprawy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wynajmu pojazdów mechanicznych;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zagrodowa – należy przez to rozumieć zespół budynków obejmujący wiejski dom mieszkalny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zabudowania gospodarskie, położony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jednego podwórza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 – tereny rolnicze przeznaczone pod lokalizację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 rolnych, hodowlanych, sadowniczych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ogrodniczych,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niezbędnymi urządzeniami budowlanymi służącymi do obsługi tej produkcji.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terenach oznaczonych symbolami: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MNW, MN, MNW-RZM - jak dla terenów zabudowy mieszkaniowej jednorodzinnej,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MWW- jak dla terenów zabudowy mieszkaniowej wielorodzinnej,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MNW-U, MWW-U - jak dla terenów mieszkaniowo- usługowych,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UE-US-UK - jak dla terenów zabudowy związanej ze stałym lub czasowym pobytem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„A” ścisłej ochrony konserwatorskiej tożsamą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terenem ustalonym jako zespół pałacowo - parkowy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karcie adresowej zabytku nieruchomego  przyjętego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gminnej ewidencji zabytków zarządzeniem Wójta Gminy Kobierzyce nr RINiŚ.0050.1.87.2024,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2024r.,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której obowiązują następujące wymogi konserwatorskie: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zachować historyczny układ przestrzenny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kompozycję zieleni;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winien zostać założeniem zielonym;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zakaz podziału nieruchomości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wznoszenia nowych zabudowań;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konserwować zachowane elementy zabytkowego układu przestrzennego;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wprowadza się zakaz budowy ogrodzeń betonowych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prefabrykowanych;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działania odtworzeniowe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rewaloryzacyjne parku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zachowania elementów historycznej kompozycji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historycznego drzewostanu;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eliminować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elementy, które zniekształcają historyczne założenie m.in. komórki, garaże,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usuwać szpecące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dysharmonizujące obiekty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reklamy, obiekty tymczasowe, błędne nasadzenia zieleni;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wyklucza się możliwość prowadzenia jakichkolwiek sieci czy infrastruktury liniowych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kolizji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zabytkową zielenią;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wyklucza się lokalizację konstrukcji wieżowych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masztów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przekaźnikowymi telekomunikacji;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wyklucza się lokalizację instalacji fotowoltaicznych, naziemnych zbiorników na gaz, elementów wysokościowych instalacji odnawialnych źródeł energii itp.;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budowy ogrodzeń betonowych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prefabrykowanych;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budynku zabytkowego pałacu obowiązuje: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restauracja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modernizacja techniczna budynku pałacu możliwa pod warunkiem zachowania wartości zabytkowych obiektu,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rozbudowy budynku pałacu,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wymóg rewaloryzacji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konserwacji budynku pałacu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historycznego układu,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nowej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zespołu pałacowo-parkowego,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wprowadzania przegrodzeń dzielących optycznie historyczny zespół,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napowietrzne linie elektroenergetyczne należy docelowo skablować (linie kablowe wziemne), przebudowę linii istniejących lub budowę nowych linii należy realizować jako linie kablowe wziemne;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"B" ochrony konserwatorskiej obejmującą historyczny układ ruralistyczny,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której elementy dawnego układu przestrzennego stanowią wartość kulturową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skali lokalnej;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strefie tej ustala się następujące wymogi konserwatorskie: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przyznać pierwszeństwo wszelkim działaniom odtworzeniowym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rewaloryzacyjnym; należy preferować te inwestycje, które stanowią rozszerzenie lub uzupełnienie już istniejących form zainwestowania terenu,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inwestycjach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modernizacją, rozbudową, przebudową obiektów istniejących wymaga się nawiązania gabarytami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sposobem kształtowania bryły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użytymi materiałami do miejscowej historycznej zabudowy;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istniejącego obiektu - po rozbudowie budynek powinien tworzyć spójną kompozycję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istniejącą częścią,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przebudowywana zabudowa winna być zharmonizowana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historyczną kompozycją przestrzenno-architektoniczną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lokalizacji, rozplanowania, skali, formy architektonicznej - ukształtowania bryły,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kształtu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dachu, poziomu posadowienia parteru, użytych form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podziałów architektonicznych, artykulacji elewacji, detalu, podziałów otworów okiennych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drzwiowych, materiału oraz przy nawiązaniu do historycznej zabudowy miejscowości; nowa zabudowa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przewyższać skalą zlokalizowanej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sąsiedztwie zabudowy zabytkowej,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lokalizacja nowej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zespołu folwarcznego możliwa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nieistniejących historycznych budynków,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nawiązaniem do historycznych obiektów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skali, gabarytów, bryły, kompozycji elewacji oraz użytych materiałów budowlanych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kolorystyki;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następujące parametry kształtowania zabudowy: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nowe budynki dwukondygnacyjne,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wysokości do 9m (licząc od poziomu gruntu do górnej krawędzi kalenicy dachu), druga kondygnacja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poddaszu, bryła budynku na planie prostokąta (dopuszczalne aneksy: ganek, garaż),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nowej lub przebudowywanej zabudowie należy stosować dachy dwuspadowe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kątem nachylenia pomiędzy 38º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45º,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historycznych, które posiadały inną bryłę dachu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pokrycie niż ceramiczne stosuje się formy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historyczne właściwe dla danego obiektu,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murowane; elewacje należy kształtować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nawiązaniu do rozwiązań stosowanych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występujących na terenie wsi budynkach historycznych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zachowanych walorach 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podziałów, detalu, kolorystyki, użytych materiałów elewacyjnych, wymagane elewacje tynkowane lub ceglane,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stasować kolory pastelowe, stonowane, nawiązujące do historycznej kolorystyki budynków: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odcieniach bieli, rozbielonych piasków, beżu,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dysharmonizujące,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spełniające warunków ochrony konserwatorskiej winny być usunięte, lub poddane odpowiedniej przebudowie,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realizacji ogrodzeń betonowych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prefabrykowanych; formą materiałem oraz wysokością należy nawiązać do lokalnych, historycznych ogrodzeń (murowane lub metalowe ażurowe,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elementami drewna, metaloplastyki,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1,60m),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blaszanych garaży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gospodarczych,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uzupełnianie zieleni wysokiej,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nasadzeń przydrożnych,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umieszczanie reklam lub innych tablic, niezwiązanych bezpośrednio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obiektem, stanowiących na obiekcie lub obszarze element obcy, jest bezwzględnie zabronione; dopuszczalne jest umiejscawianie tablic informacyjnych instytucji lub szyldów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na to wyznaczonych, we właściwej,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agresywnej formie,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lokalizacje silosów lub innych zbiorników na materiały masowe dopuszcza się na zapleczu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osłoniętych inną zabudową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nieeksponowanych, wysokość silosów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wysokości zabudowy historycznej,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stosowania sidingu jako materiału elewacyjnego,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infrastruktury technicznej należy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uwzględniający zachowanie wartości walorów krajobrazowych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historycznego krajobrazu;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obiekty ujęte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rejestrze zabytków, dla których obowiązują przepisy odrębne dotyczące ochrony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 nad zabytkami: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A/3846/390/W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04.08.1977 roku- pałac, ul. Parkowa 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A/3846/390/W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04.08.1977 roku - park pałacowy, ul. Parkowa,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obiekty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walorach historycznych ujęte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wojewódzkiej ewidencji zabytków: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 znajdują się następujące obiekty ujęte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ewidencji zabytków: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Kolejowa 20,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Kolejowa 30,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Kolejowa 32,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oficyna mieszkalno- gospodarcza, ul. Parkowa 7,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budynek gospodarczy, obiekt mieszkalno - gospodarczy, ul. Parkowa 7,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Kolejowa 20b;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obiektów,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następujące wymogi konserwatorskie,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ustalenia szczegółowe planu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stanowią inaczej: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zachować bryłę, kształt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geometrię dachu oraz zastosowane tradycyjne materiały budowlane,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utrzymać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zniszczenia odtworzyć historyczny detal architektoniczny,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zachować kształt, rozmiary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rozmieszczenie otworów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historycznym wizerunkiem budynku oraz należy utrzymać - lub odtworzyć - oryginalną stolarkę okien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drzwi,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konieczności przebicia nowych otworów, należy je zharmonizować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zabytkową elewacją budynku,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stosować kolorystykę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materiały nawiązujące do tradycyjnych lokalnych rozwiązań,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ceramiczne lub tynkowe pokrycie ścian zewnętrznych; zakazuje się stosowania okładzin ściennych typu „siding”,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chronić zachowany układ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wystrój elewacji oraz dążyć do jej odtworzenia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tych przypadkach, gdy uległ niekorzystnym zmianom,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elewacyjne instalacji technicznych należy montować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wartości zabytkowych obiektów,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wszelkich prac budowlanych przy obiektach zabytkowych należy poprzedzić uzyskaniem wytycznych konserwatorskich;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"K" ochrony krajobrazu kulturowego,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której obowiązują wymogi: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zachować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wyeksponować  elementy historycznego układu przestrzennego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kompozycję zieleni,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nowa zabudowa winna być zharmonizowana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historyczną kompozycją przestrzenno - architektoniczną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lokalizacji, skali, bryły, formy architektonicznej, materiału oraz nawiązywać do lokalnej tradycji architektonicznej,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nowej zabudowie należy stosować dachy dwuspadowe, symetryczne,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pokryciem dachowym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albo blachodachówki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ceglastym, matowym,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stosować kolory pastelowe, stonowane, nawiązujące do historycznej kolorystyki budynków np.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odcieniach bieli, rozbielonych piasków, beżu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jasnych szarości,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wszelka działalność inwestycyjna musi uwzględniać istniejące już związki przestrzenne,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przyznać pierwszeństwo wszelkim działaniom odtworzeniowym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rewaloryzacyjnym, zarówno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przyrodniczych elementów krajobrazu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stosunku do historycznej struktury technicznej, instalacji wodnych, sieci komunikacyjnych oraz obiektów zabytkowych, figurujących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gminnej ewidencji zabytków,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preferować te inwestycje, które stanowią rozszerzenie lub uzupełnienie istniejących już form zainwestowania terenu,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konstrukcji wieżowych,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przekaźnikowymi telekomunikacji oraz innych dominant architektonicznych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technicznych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gabarytach kolidujących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krajobrazem kulturowym obszaru,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umieszczanie reklam lub innych tablic,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bezpośrednio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obiektem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stanowiących element obcy na tym obszarze jest zabronione; dopuszcza się umiejscowienie tablic informacyjnych we właściwej,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agresywnej formie,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działania inwestycyjne, polegające na wznoszeniu nowych obiektów kubaturowych oraz przebudowie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zmianie wyglądu istniejących obiektów należy uzgadniać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właściwym wojewódzkim konserwatorem zbytków.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zakazu zabudowy, ustala się: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 technologiczny od istniejącej napowietrznej linii elektroenergetycznej średniego napięcia (po 5m od osi linii),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którym obowiązują: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sadzenia zieleni wysokiej,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dostępu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dojazdu,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ciężkim sprzętem, do linii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słupów,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odrębne;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pasie terenu przyległego do linii kolejowej nr 285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(terenu komunikacji kolejowej 1KKK),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10m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20m, licząc od linii rozgraniczającej terenów sąsiadujących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tymi liniami kolejowymi,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planu, obowiązują ograniczenia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użytkowaniu terenów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transportu kolejowego.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 RN - ustala się zakaz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osobowych: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zagrodowej,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przemysłowej oraz 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stanowiska pracy,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usług handlu detalicznego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-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do parkowania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energii elektrowni słonecznej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budynków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energii elektrowni słonecznej,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usług,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usług handlu detalicznego do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terenów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tiret szóstym: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powyżej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usług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1-3UE-US-UK, 1US-UK-UB, 3-4ZP, 6-7ZP, ustala się: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parkingowe na każde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 zlokalizowanych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bilansu niezbędnych miejsc parkingowych dopuszcza się wliczanie miejsc zlokalizowanych i/lub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dróg publicznych,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obiektów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będących budynkami, takimi jak: place zabaw, boiska sportowe, parki, tereny sportowo-rekreacyjne, zieleń urządzona, itp.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 się ustalania miejsc parkingowych;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ciężarowych: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przemysłowej oraz 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 oraz handlu hurtowego: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ilości miejsc do parkowania wlicza się także miejsca dokowania samochodów ciężarowych przy budynkach;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wymaganej liczby miejsc parkingowych zalicza się również miejsca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garażach lub wiatach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należy realizować jako utwardzone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wlicza się do bilansu miejsc parkingowych.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500kW,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b)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terenów: 1-3UE-US-UK, 1US-UK-UB, 6-7ZP,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 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oznaczone na rysunku planu miejscowego symbolami od 1MNW do 29MNW,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ustala się na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d,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ustala się wskaźnik co najmniej 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jednorodzinnej oznaczony na rysunku planu miejscowego symbolem 1MN,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 i/lub bliźniacza;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na: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c: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f,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na: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wolnostojącej,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bliźniaczej;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250m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i/lub zabudowy zagrodowej oznaczone na rysunku planu miejscowego symbolami od 1MNW-RZM do 4MNW-RZM,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wolnostojąca,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zagrodowa;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działek obiektów hodowlanych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obsadzie większej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koni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źrebaków – 1,2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krów, buhajów, jałówek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cieląt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kóz, jeleni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danieli – 1,5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 knurów, macior, warchlaków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prosiąt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tryków, owiec, jagniąt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jarlaków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Dużą Jednostkę Przeliczeniową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lisów, jenotów, norek, tchórzy, nutrii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szynszyli - 0,1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kur, kaczek, gęsi, indyków, strusi, perlic, przepiórek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gołębi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psów – 0,5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królików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wyżej zwierząt – 0,1 Dużej Jednostki Przeliczeniowej (DJP).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peletowaniem słomy,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trwałego składowania surowców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materiałów masowych,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silosów wolnostojących, dopuszcza się silosy obudowane,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magazynowania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odchodów zwierzęcych, toksycznych środków chemicznych, magazynowania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substancji ropopochodnych.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zagrodowej ustala się na: 9m;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dla jednego budynku mieszkalnego jednorodzinnego typu wolnostojącego,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zagrodowej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najmniej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zagrodowej;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ustala się wskaźnik co najmniej 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wielorodzinnej wolnostojącej oznaczone na rysunku planu miejscowego symbolami od 1MWW do 10MWW,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wielorodzinna wolnostojąca;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dobudowanych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budynkach usługowych;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całkowitej powierzchni użytkowej;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budynków 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powierzchni zabudowy powyżej 400m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ustala się na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10MWW – 14m;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–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10MWW: dopuszcza się dowolne kąty nachylenia dachów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 pokrycia dachowe,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c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c,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c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10MWW– na 0,6,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–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10MWW – na 0,15,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–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10MWW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0,2,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10MWW - co najmniej 120m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co najmniej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i/lub usług, oznaczone na rysunku planu miejscowego symbolami od 1MNW-U do 3MNW-U,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wolnostojąca,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dobudowanych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budynkach usługowych;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sprzedaży usług handlu detalicznego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lokalizowania budynków 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powierzchni zabudowy powyżej 200m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ustala się na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d,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typu wolnostojącego;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ustala się wskaźnik co najmniej 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wielorodzinnej wolnostojącej i/lub usług, oznaczony na rysunku planu miejscowego symbolem 1MWW-U,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wielorodzinna wolnostojąca,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dobudowanych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budynkach usługowych;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sprzedaży usług handlu detalicznego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zachowanie wysokości istniejącego budynku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liczby kondygnacji;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ustala się zachowanie kątów nachylenia połaci dachowych istniejącego budynku, pokrycia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koloru dachu.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znajduje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„A” ścisłej ochrony konserwatorskiej, dla której obowiązują ustalenia §8 pkt1.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usług oznaczone na rysunku planu miejscowego symbolami od 1U do 3U,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2U: produkcja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sprzedaży usług handlu detalicznego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400m²;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2U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działek obiektów hodowlanych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obsadzie większej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koni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źrebaków – 1,2 Dużej Jednostki Przeliczeniowej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krów, buhajów, jałówek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cieląt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kóz, jeleni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danieli – 1,5 Dużej Jednostki Przeliczeniowej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knurów, macior, warchlaków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prosiąt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tryków, owiec, jagniąt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jarlaków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Dużą Jednostkę Przeliczeniową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lisów, jenotów, norek, tchórzy, nutrii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szynszyli – 0,025 Dużej Jednostki Przeliczeniowej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kur, kaczek, gęsi, indyków, strusi, perlic, przepiórek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gołębi – 0,4 Dużej Jednostki Przeliczeniowej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psów – 0,5 Dużej Jednostki Przeliczeniowej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królików – 0,7 Dużej Jednostki Przeliczeniowej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wyżej zwierząt – 0,01 Dużej Jednostki Przeliczeniowej (DJP).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ustala się na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usług edukacji lub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oznaczone na rysunku planu miejscowego symbolem od 1UE-US-UK do 3UE-US-UK,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gastronomii,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handlu detalicznego,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lub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 oznaczony na rysunku planu miejscowego symbolami 1US-UK-UB,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gastronomii,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handlu detalicznego,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0,15;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usług i/lub produkcji oznaczone na rysunku planu miejscowego symbolami od 1U-P do 4U-P,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usługi handlu hurtowego, usługi rzemieślnicze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niepubliczne usługi edukacji, usługi nauki,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turystyki, usług kultu religijnego,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produkcja energii elektrowni słonecznej: lokalizacja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 (elektrownie fotowoltaiczne) wraz ze strefą ochronną; granica strefy ochronnej tożsama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liniami rozgraniczającymi terenów,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zbiorników wodnych;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produkcyjnej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1-2U-P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4U-P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"B" ochrony konserwatorskiej historycznego układu ruralistycznego - 9m,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3U-P: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– 9m,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pozostałej części – 24m;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dla pozostałych budowli: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1-2U-P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4U-P – 12m,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3U-P: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– 12m,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pozostałej części: dla wiat – 12m oraz 30m dla pozostałych budowli;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na: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2,0;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pokrycia panelami fotowoltaicznymi sytuowanymi na gruncie: maksymalnie 49% powierzchni działki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 usług kultu religijnego oznaczone na rysunku planu miejscowego symbolami 1UR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2UR,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usługi kultu religijnego;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zieleń urządzona.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1UR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budynków zamieszkania zbiorowego,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dopuszczeniem lokali funkcyjnych służących bezpośrednio funkcji podstawowej,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mieszkaniowych, usługowych (łącznie do 20% powierzchni użytkowej budynku);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2UR zakazuje się lokalizacji budynków.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utrzymanie wysokości istniejącej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1UR ustala się maksymalną wysokość zabudowy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1UR 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1UR ustala się zasady kształtowania dachów –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1UR  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1UR 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zieleni urządzonej oznaczone na rysunku planu miejscowego symbolami od 1ZP do 7ZP,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 - 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6-7ZP – 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budowle rekreacyjno-sportowe,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dojścia, ciągi piesze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rowerowe,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parkingi,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dystrybucyjnej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przestrzennego: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1-5ZP zakazuje się lokalizacji budynków;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sytuowanie wiat lub altan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granicy działki.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dla terenów 6-7ZP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6-7ZP –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9m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6-7ZP –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strome dwuspadowe lub wielospadowe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35° do 45°, kryte dachówką lub blachodachówką,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matowym kolorze ceglastym.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ogrodów działkowych oznaczony na rysunku planu miejscowego symbolem 1ZD,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ogrody działkowe;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lokalizacje altan ogrodniczych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gospodarczych,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obiektów hodowlanych;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obiektów gospodarskich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powierzchni użytkowej przekraczającej 35m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dowolne kąty nachylenia, kolory oraz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ustala się na 0,1;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0,7;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0,15.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 oznaczone na rysunku planu miejscowego symbolami od 1RN do 6RN,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tereny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dojazdowe do gruntów rolnych oraz 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rolniczą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elektroenergetyki, oznaczone na rysunku planu miejscowego symbolami od 1IE do 5IE,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elektroenergetyki;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8m;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12m,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pompowni ścieków, oznaczone na rysunku planu miejscowego symbolami od 1IKP do 2IKP,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pompowni ścieków;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10m,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0,85;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0,15;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komunikacji kolejowej, oznaczony na rysunku planu miejscowego symbolem 1KKK, dla którego ustala 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komunikacji kolejowej.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obsługi komunikacji, oznaczone na rysunku planu miejscowego symbolami od 1KO do 5KO,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obsługa komunikacji,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zieleń urządzona.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obiektów budowlanych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technicznych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prowadzeniem, zabezpieczeniem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ruchu.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parkingów, garaży, placów postojowych, manewrowych, zatok komunikacji publicznej, placów.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komunikacji drogowej wewnętrznej, oznaczone na rysunku planu miejscowego symbolami od 1KR do 8KR, dla których ustala się: przeznaczenie podstawowe - droga wewnętrzna.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dróg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komunikacji pieszo - rowerowej, oznaczone na rysunku planu miejscowego symbolami od 1KP do 4KP, dla których ustala się: przeznaczenie podstawowe - komunikacja pieszo-rowerowa.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dróg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dojazdowych, oznaczone na rysunku planu miejscowego symbolami od 1KDD do 19KDD, dla których ustala się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lokalnych, oznaczone na rysunku planu miejscowego symbolami 0d 1KDL do 6KDL, dla których ustala się przeznaczenie podstawowe: teren komunikacji drogowej publicznej - droga lokalna.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niesklasyfikowane, oznaczone na rysunku planu miejscowego symbolami od 1N do 3N, dla których ustala się przeznaczenie podstawowe: droga dojazdowa do gruntów rolnych.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1130)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wsi Pustków Żurawski oraz osiedla Żurawice położony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obrębach: Pustków Żurawski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Żurawice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 do uchwały w sprawie uchwalenia miejscowego planu zagospodarowania przestrzennego wsi Pustków Żurawski oraz osiedla Żurawice położony w obrębach: Pustków Żurawski i Żurawice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b/>
          <w:color w:val="000000"/>
          <w:szCs w:val="20"/>
          <w:u w:color="000000"/>
        </w:rPr>
        <w:t xml:space="preserve">wsi Pustków Żurawski oraz osiedla Żurawice położony w obrębach: Pustków Żurawski i Żurawice </w:t>
      </w:r>
      <w:r>
        <w:rPr>
          <w:color w:val="000000"/>
          <w:szCs w:val="20"/>
          <w:u w:color="000000"/>
        </w:rPr>
        <w:t>sporządzony został na podstawie uchwały nr XLIX/979/2023 Rady Gminy Kobierzyce z dnia 29 września 2023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przystąpienia do sporządzenia miejscowego planu zagospodarowania wsi Pustków Żurawski oraz osiedla Żurawice położony w obrębach: Pustków Żurawski i Żurawice jest przede wszystkim: -ustalenie terenów przeznaczonych pod zabudowę mieszkaniową jednorodzinną w układzie wolnostojącym, zgodnie ze studium Gminy Kobierzyce, -zmiana wskaźnika min. pow. działki na 1 lokal mieszkalny w zabudowie jednorodzinnej na 1000m2 oraz włączenie do jednego planu miejscowego kilku planów cząstkowych. Ponadto uchwalenie planu ma za zadanie: wprowadzić ład przestrzenny i zrównoważony rozwój w Gminie Kobierzyce; chronić wartości architektoniczne i krajobrazowe; chronić środowisko przyrodnicze i kulturowe; zapewnić ciągłość wydawania decyzji administracyjnych w szczególności liniowych (wodociągi, gazociągi, kanalizacja sanitarna, linie energetyczne, itp.) dla przedmiotowych obszarów; pozwolić uporządkować przestrzeń po przez wprowadzenie określonych funkcji.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 mieszkaniową,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szczególnych warunków zagospodarowania terenów oraz ograniczeń w ich użytkowaniu, w tym zakazów zabudowy;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9776EC9F-065A-42EC-9DAE-5EE97AC1DA01.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9776EC9F-065A-42EC-9DAE-5EE97AC1DA01.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9776EC9F-065A-42EC-9DAE-5EE97AC1DA01.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9776EC9F-065A-42EC-9DAE-5EE97AC1DA01.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9776EC9F-065A-42EC-9DAE-5EE97AC1DA01.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 wsi Pustków Żurawski oraz osiedla Żurawice położony w^obrębach: Pustków Żurawski i^Żurawice</dc:subject>
  <dc:creator>angel</dc:creator>
  <cp:lastModifiedBy>angel</cp:lastModifiedBy>
  <cp:revision>1</cp:revision>
  <dcterms:created xsi:type="dcterms:W3CDTF">2025-01-03T22:48:37Z</dcterms:created>
  <dcterms:modified xsi:type="dcterms:W3CDTF">2025-01-03T22:48:37Z</dcterms:modified>
  <cp:category>Akt prawny</cp:category>
</cp:coreProperties>
</file>